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97535" cy="67691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676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ISTITUTO SUPERIORE ISTRUZIONE SECONDARIA 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Istituto Tecnico Agrario “Francesco De Sanctis” – Istituto Tecnico per Geometri “Oscar D’Agostino”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via Tuoro Cappuccini 44 – 83100 Avellino - tel. 0825-1643323-(24)-(25)-(26) fax 0825-1643322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mail: avis028006@istruzione.it  -  pec: avis028006@pec.istruzione.it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web: www.agrariogeometra.edu.it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RELAZIONE FINALE PEI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generali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9.0" w:type="dxa"/>
        <w:jc w:val="left"/>
        <w:tblInd w:w="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09"/>
        <w:gridCol w:w="4890"/>
        <w:tblGridChange w:id="0">
          <w:tblGrid>
            <w:gridCol w:w="5209"/>
            <w:gridCol w:w="4890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 scolastico: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6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Docenti di sostegno: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6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6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Falcone Antonio 3 h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6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Prof.ssa Lieto Letizia 9 h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6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sett. di sostegno </w:t>
            </w:r>
          </w:p>
        </w:tc>
      </w:tr>
    </w:tbl>
    <w:p w:rsidR="00000000" w:rsidDel="00000000" w:rsidP="00000000" w:rsidRDefault="00000000" w:rsidRPr="00000000" w14:paraId="00000023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Assistenza specialistica, n. ore settimanali ___/____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L’alunno/a </w:t>
      </w:r>
    </w:p>
    <w:p w:rsidR="00000000" w:rsidDel="00000000" w:rsidP="00000000" w:rsidRDefault="00000000" w:rsidRPr="00000000" w14:paraId="00000027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32"/>
          <w:szCs w:val="32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ha seguito /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32"/>
          <w:szCs w:val="32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non ha seguito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la programmazione di classe </w:t>
      </w:r>
    </w:p>
    <w:p w:rsidR="00000000" w:rsidDel="00000000" w:rsidP="00000000" w:rsidRDefault="00000000" w:rsidRPr="00000000" w14:paraId="00000028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u w:val="single"/>
          <w:rtl w:val="0"/>
        </w:rPr>
        <w:t xml:space="preserve">ha seguito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u w:val="single"/>
          <w:rtl w:val="0"/>
        </w:rPr>
        <w:t xml:space="preserve">la programmazione di classe con particolari adattamenti e semplificazioni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9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32"/>
          <w:szCs w:val="32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ha seguito in parte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la programmazione di classe </w:t>
      </w:r>
    </w:p>
    <w:p w:rsidR="00000000" w:rsidDel="00000000" w:rsidP="00000000" w:rsidRDefault="00000000" w:rsidRPr="00000000" w14:paraId="0000002A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32"/>
          <w:szCs w:val="32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ha seguito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una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programmazione individualizzata in tutte le aree disciplinari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32"/>
          <w:szCs w:val="32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ha seguito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una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programmazione individualizzata in alcune aree disciplinari______________________________________________________________________ </w:t>
      </w:r>
    </w:p>
    <w:p w:rsidR="00000000" w:rsidDel="00000000" w:rsidP="00000000" w:rsidRDefault="00000000" w:rsidRPr="00000000" w14:paraId="0000002C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La programmazione prevista dal PEI è stata svolta: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32"/>
          <w:szCs w:val="32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×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totalmente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32"/>
          <w:szCs w:val="32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in parte </w:t>
      </w:r>
    </w:p>
    <w:p w:rsidR="00000000" w:rsidDel="00000000" w:rsidP="00000000" w:rsidRDefault="00000000" w:rsidRPr="00000000" w14:paraId="0000002E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Il programma non è stato completamente svolto per: </w:t>
      </w:r>
    </w:p>
    <w:p w:rsidR="00000000" w:rsidDel="00000000" w:rsidP="00000000" w:rsidRDefault="00000000" w:rsidRPr="00000000" w14:paraId="0000002F">
      <w:pPr>
        <w:widowControl w:val="1"/>
        <w:spacing w:after="9" w:lineRule="auto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3"/>
          <w:szCs w:val="23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mancanza di tempo </w:t>
      </w:r>
    </w:p>
    <w:p w:rsidR="00000000" w:rsidDel="00000000" w:rsidP="00000000" w:rsidRDefault="00000000" w:rsidRPr="00000000" w14:paraId="00000030">
      <w:pPr>
        <w:widowControl w:val="1"/>
        <w:spacing w:after="9" w:lineRule="auto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3"/>
          <w:szCs w:val="23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scelte didattiche particolari </w:t>
      </w:r>
    </w:p>
    <w:p w:rsidR="00000000" w:rsidDel="00000000" w:rsidP="00000000" w:rsidRDefault="00000000" w:rsidRPr="00000000" w14:paraId="00000031">
      <w:pPr>
        <w:widowControl w:val="1"/>
        <w:spacing w:after="9" w:lineRule="auto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3"/>
          <w:szCs w:val="23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aspettative non corrispondenti al reale livello dell’alunno/alunna </w:t>
      </w:r>
    </w:p>
    <w:p w:rsidR="00000000" w:rsidDel="00000000" w:rsidP="00000000" w:rsidRDefault="00000000" w:rsidRPr="00000000" w14:paraId="00000032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3"/>
          <w:szCs w:val="23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altro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specificare)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33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Si è reso necessario apportare alcune modifiche al PEI iniziale?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after="9" w:lineRule="auto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3"/>
          <w:szCs w:val="23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×NO </w:t>
      </w:r>
    </w:p>
    <w:p w:rsidR="00000000" w:rsidDel="00000000" w:rsidP="00000000" w:rsidRDefault="00000000" w:rsidRPr="00000000" w14:paraId="00000036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3"/>
          <w:szCs w:val="23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SI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specificare i cambiamenti apportati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) </w:t>
      </w:r>
    </w:p>
    <w:p w:rsidR="00000000" w:rsidDel="00000000" w:rsidP="00000000" w:rsidRDefault="00000000" w:rsidRPr="00000000" w14:paraId="00000037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38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Fattori che hanno rallentato l’attività didattica e l’apprendimento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: </w:t>
      </w:r>
    </w:p>
    <w:p w:rsidR="00000000" w:rsidDel="00000000" w:rsidP="00000000" w:rsidRDefault="00000000" w:rsidRPr="00000000" w14:paraId="0000003A">
      <w:pPr>
        <w:widowControl w:val="1"/>
        <w:spacing w:after="9" w:lineRule="auto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3"/>
          <w:szCs w:val="23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assenze dell’alunno/a </w:t>
      </w:r>
    </w:p>
    <w:p w:rsidR="00000000" w:rsidDel="00000000" w:rsidP="00000000" w:rsidRDefault="00000000" w:rsidRPr="00000000" w14:paraId="0000003B">
      <w:pPr>
        <w:widowControl w:val="1"/>
        <w:spacing w:after="9" w:lineRule="auto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3"/>
          <w:szCs w:val="23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cambiamento dei docenti </w:t>
      </w:r>
    </w:p>
    <w:p w:rsidR="00000000" w:rsidDel="00000000" w:rsidP="00000000" w:rsidRDefault="00000000" w:rsidRPr="00000000" w14:paraId="0000003C">
      <w:pPr>
        <w:widowControl w:val="1"/>
        <w:spacing w:after="9" w:lineRule="auto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3"/>
          <w:szCs w:val="23"/>
          <w:rtl w:val="0"/>
        </w:rPr>
        <w:t xml:space="preserve">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scarsa autostima/paura dell’insuccesso </w:t>
      </w:r>
    </w:p>
    <w:p w:rsidR="00000000" w:rsidDel="00000000" w:rsidP="00000000" w:rsidRDefault="00000000" w:rsidRPr="00000000" w14:paraId="0000003D">
      <w:pPr>
        <w:widowControl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3"/>
          <w:szCs w:val="23"/>
          <w:rtl w:val="0"/>
        </w:rPr>
        <w:t xml:space="preserve">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×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altro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specificare)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ABILITA’ E CONOSCENZE ACQUISITE IN RELAZIONE AGLI OBIETTIVI DIDATTICI DEL PIANO EDUCATIVO  INDIVIDUALIZZATO RELATIVAMENTE A: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Dimensione della relazione, dell’interazione e della socializzazione</w:t>
      </w:r>
    </w:p>
    <w:p w:rsidR="00000000" w:rsidDel="00000000" w:rsidP="00000000" w:rsidRDefault="00000000" w:rsidRPr="00000000" w14:paraId="00000042">
      <w:pPr>
        <w:ind w:lef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Dimensione della comunicazione e del linguaggio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Dimensione dell’autonomia e dell’orientamento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Dimensione cognitiva, neuropsicologica e dell’apprendimento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 i punti eventualmente oggetto di revisione in relazione alle dimensioni interessate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Coinvolgimento dell’alunno in attività didattica in presenza e/o in DDI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Coinvolgimento dell’alunno in attività progettuali e/o laboratoriali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Interventi effettuati dal docente di sostegno e dai docenti della classe di appartenenza sul contesto per realizzare un ambiente di apprendimento inclusivo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Progressi e/o regressi rispetto alla situazione precedentemente segnalata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Interventi didattici e metodologici, strategie e strumenti utilizzati per il raggiungimento degli obiettivi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 dei risultati didattici conseguiti e valutazione sull’efficacia di interventi, strategie e   strumenti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Data,                                                   </w:t>
        <w:tab/>
        <w:t xml:space="preserve">                    I DOCENTI DI SOSTEGNO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</w:t>
        <w:tab/>
        <w:tab/>
        <w:tab/>
        <w:t xml:space="preserve">  IL COORDINATORE DI CLASSE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  <w:tab/>
        <w:tab/>
        <w:tab/>
        <w:t xml:space="preserve">(In condivisione con i docenti del Consiglio di Classe)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Ind w:w="25.0" w:type="dxa"/>
        <w:tblBorders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85"/>
        <w:gridCol w:w="3455"/>
        <w:gridCol w:w="2660"/>
        <w:tblGridChange w:id="0">
          <w:tblGrid>
            <w:gridCol w:w="3185"/>
            <w:gridCol w:w="3455"/>
            <w:gridCol w:w="2660"/>
          </w:tblGrid>
        </w:tblGridChange>
      </w:tblGrid>
      <w:tr>
        <w:trPr>
          <w:cantSplit w:val="0"/>
          <w:trHeight w:val="13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TEAM DOCENTI CONSIGLIO DI CLASSE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acifico" w:cs="Pacifico" w:eastAsia="Pacifico" w:hAnsi="Pacific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Pacifico" w:cs="Pacifico" w:eastAsia="Pacifico" w:hAnsi="Pacifico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acifico" w:cs="Pacifico" w:eastAsia="Pacifico" w:hAnsi="Pacific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12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8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f9f9f" w:space="0" w:sz="8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efefef" w:space="0" w:sz="12" w:val="single"/>
              <w:bottom w:color="9f9f9f" w:space="0" w:sz="8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 E DATA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f9f9f" w:space="0" w:sz="8" w:val="single"/>
              <w:right w:color="9f9f9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Avellino, 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Il Dirigente Scolastico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Ing. Pietro Caterini</w:t>
        <w:tab/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1380" w:left="880" w:right="9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acifico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56" w:right="1341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56" w:right="1341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B4BEF"/>
    <w:pPr>
      <w:widowControl w:val="0"/>
    </w:pPr>
    <w:rPr>
      <w:rFonts w:cs="Calibri"/>
      <w:lang w:eastAsia="en-US" w:val="en-US"/>
    </w:rPr>
  </w:style>
  <w:style w:type="paragraph" w:styleId="Titolo1">
    <w:name w:val="heading 1"/>
    <w:basedOn w:val="Normale"/>
    <w:link w:val="Titolo1Carattere"/>
    <w:uiPriority w:val="99"/>
    <w:qFormat w:val="1"/>
    <w:rsid w:val="001B4BEF"/>
    <w:pPr>
      <w:ind w:left="1556" w:right="1341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locked w:val="1"/>
    <w:rsid w:val="009466B3"/>
    <w:rPr>
      <w:rFonts w:ascii="Cambria" w:cs="Times New Roman" w:hAnsi="Cambria"/>
      <w:b w:val="1"/>
      <w:bCs w:val="1"/>
      <w:kern w:val="32"/>
      <w:sz w:val="32"/>
      <w:szCs w:val="32"/>
      <w:lang w:eastAsia="en-US" w:val="en-US"/>
    </w:rPr>
  </w:style>
  <w:style w:type="paragraph" w:styleId="Corpotesto">
    <w:name w:val="Body Text"/>
    <w:basedOn w:val="Normale"/>
    <w:link w:val="CorpotestoCarattere"/>
    <w:uiPriority w:val="99"/>
    <w:rsid w:val="001B4BEF"/>
    <w:rPr>
      <w:rFonts w:ascii="Times New Roman" w:cs="Times New Roman" w:eastAsia="Times New Roman" w:hAnsi="Times New Roman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locked w:val="1"/>
    <w:rsid w:val="009466B3"/>
    <w:rPr>
      <w:rFonts w:cs="Calibri"/>
      <w:lang w:eastAsia="en-US" w:val="en-US"/>
    </w:rPr>
  </w:style>
  <w:style w:type="paragraph" w:styleId="Paragrafoelenco">
    <w:name w:val="List Paragraph"/>
    <w:basedOn w:val="Normale"/>
    <w:uiPriority w:val="99"/>
    <w:qFormat w:val="1"/>
    <w:rsid w:val="001B4BEF"/>
    <w:pPr>
      <w:spacing w:line="274" w:lineRule="exact"/>
      <w:ind w:left="992" w:right="160" w:hanging="360"/>
      <w:jc w:val="both"/>
    </w:pPr>
    <w:rPr>
      <w:rFonts w:ascii="Times New Roman" w:cs="Times New Roman" w:eastAsia="Times New Roman" w:hAnsi="Times New Roman"/>
    </w:rPr>
  </w:style>
  <w:style w:type="paragraph" w:styleId="TableParagraph" w:customStyle="1">
    <w:name w:val="Table Paragraph"/>
    <w:basedOn w:val="Normale"/>
    <w:uiPriority w:val="1"/>
    <w:qFormat w:val="1"/>
    <w:rsid w:val="001B4BEF"/>
    <w:pPr>
      <w:spacing w:line="292" w:lineRule="exact"/>
      <w:ind w:left="103"/>
    </w:pPr>
  </w:style>
  <w:style w:type="character" w:styleId="Enfasicorsivo">
    <w:name w:val="Emphasis"/>
    <w:basedOn w:val="Carpredefinitoparagrafo"/>
    <w:uiPriority w:val="99"/>
    <w:qFormat w:val="1"/>
    <w:locked w:val="1"/>
    <w:rsid w:val="00EB02E0"/>
    <w:rPr>
      <w:rFonts w:cs="Times New Roman"/>
      <w:i w:val="1"/>
      <w:i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1042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1042C"/>
    <w:rPr>
      <w:rFonts w:ascii="Tahoma" w:cs="Tahoma" w:hAnsi="Tahoma"/>
      <w:sz w:val="16"/>
      <w:szCs w:val="16"/>
      <w:lang w:eastAsia="en-US" w:val="en-US"/>
    </w:rPr>
  </w:style>
  <w:style w:type="table" w:styleId="TableNormal" w:customStyle="1">
    <w:name w:val="Table Normal"/>
    <w:uiPriority w:val="2"/>
    <w:semiHidden w:val="1"/>
    <w:unhideWhenUsed w:val="1"/>
    <w:qFormat w:val="1"/>
    <w:rsid w:val="00555208"/>
    <w:pPr>
      <w:widowControl w:val="0"/>
      <w:autoSpaceDE w:val="0"/>
      <w:autoSpaceDN w:val="0"/>
    </w:pPr>
    <w:rPr>
      <w:rFonts w:asciiTheme="minorHAnsi" w:cstheme="minorBidi" w:eastAsiaTheme="minorHAnsi" w:hAnsiTheme="minorHAnsi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FGrCEGGiTf5yhZAM/esBiKLpzw==">CgMxLjAyCWguMzBqMHpsbDgAciExOTJIWXlfekdiYk95QkFuY1A4eHRQQ0VDRUxMbVFDSS0=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2021-05-12T09:37:00Z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